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4A2A" w14:textId="537A377A" w:rsidR="00BD4E80" w:rsidRPr="007939B0" w:rsidRDefault="00804014" w:rsidP="007939B0">
      <w:pPr>
        <w:pStyle w:val="Heading1"/>
        <w:ind w:left="720"/>
        <w:rPr>
          <w:rFonts w:asciiTheme="minorHAnsi" w:hAnsiTheme="minorHAnsi"/>
          <w:sz w:val="24"/>
          <w:szCs w:val="24"/>
        </w:rPr>
        <w:sectPr w:rsidR="00BD4E80" w:rsidRPr="007939B0">
          <w:headerReference w:type="default" r:id="rId7"/>
          <w:type w:val="continuous"/>
          <w:pgSz w:w="12240" w:h="15840"/>
          <w:pgMar w:top="1080" w:right="1080" w:bottom="1080" w:left="1080" w:header="720" w:footer="720" w:gutter="0"/>
          <w:cols w:num="3" w:space="360"/>
          <w:docGrid w:linePitch="360"/>
        </w:sectPr>
      </w:pPr>
      <w:r>
        <w:rPr>
          <w:noProof/>
          <w:lang w:eastAsia="ja-JP"/>
        </w:rPr>
        <mc:AlternateContent>
          <mc:Choice Requires="wps">
            <w:drawing>
              <wp:anchor distT="0" distB="0" distL="114300" distR="114300" simplePos="0" relativeHeight="251659264" behindDoc="0" locked="0" layoutInCell="1" allowOverlap="1" wp14:anchorId="405849EE" wp14:editId="12AF32C7">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757B8" w14:textId="01989206" w:rsidR="00BD4E80" w:rsidRDefault="006F2EC3">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681109">
                                  <w:rPr>
                                    <w:color w:val="FFFFFF" w:themeColor="background1"/>
                                    <w:sz w:val="22"/>
                                    <w:szCs w:val="22"/>
                                  </w:rPr>
                                  <w:t>pet licen</w:t>
                                </w:r>
                                <w:r w:rsidR="0081777A">
                                  <w:rPr>
                                    <w:color w:val="FFFFFF" w:themeColor="background1"/>
                                    <w:sz w:val="22"/>
                                    <w:szCs w:val="22"/>
                                  </w:rPr>
                                  <w:t>s</w:t>
                                </w:r>
                                <w:r w:rsidR="00681109">
                                  <w:rPr>
                                    <w:color w:val="FFFFFF" w:themeColor="background1"/>
                                    <w:sz w:val="22"/>
                                    <w:szCs w:val="22"/>
                                  </w:rPr>
                                  <w:t>ing information and application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405849EE" id="Box: Company name" o:spid="_x0000_s1026"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259757B8" w14:textId="01989206" w:rsidR="00BD4E80" w:rsidRDefault="006843F7">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681109">
                            <w:rPr>
                              <w:color w:val="FFFFFF" w:themeColor="background1"/>
                              <w:sz w:val="22"/>
                              <w:szCs w:val="22"/>
                            </w:rPr>
                            <w:t>pet licen</w:t>
                          </w:r>
                          <w:r w:rsidR="0081777A">
                            <w:rPr>
                              <w:color w:val="FFFFFF" w:themeColor="background1"/>
                              <w:sz w:val="22"/>
                              <w:szCs w:val="22"/>
                            </w:rPr>
                            <w:t>s</w:t>
                          </w:r>
                          <w:r w:rsidR="00681109">
                            <w:rPr>
                              <w:color w:val="FFFFFF" w:themeColor="background1"/>
                              <w:sz w:val="22"/>
                              <w:szCs w:val="22"/>
                            </w:rPr>
                            <w:t>ing information and application</w:t>
                          </w:r>
                        </w:sdtContent>
                      </w:sdt>
                    </w:p>
                  </w:txbxContent>
                </v:textbox>
                <w10:wrap type="square" anchorx="margin" anchory="margin"/>
              </v:rect>
            </w:pict>
          </mc:Fallback>
        </mc:AlternateContent>
      </w:r>
      <w:r>
        <w:rPr>
          <w:noProof/>
          <w:lang w:eastAsia="ja-JP"/>
        </w:rPr>
        <mc:AlternateContent>
          <mc:Choice Requires="wps">
            <w:drawing>
              <wp:anchor distT="91440" distB="91440" distL="114300" distR="114300" simplePos="0" relativeHeight="251660288" behindDoc="0" locked="0" layoutInCell="1" allowOverlap="1" wp14:anchorId="56DD5F4B" wp14:editId="059DAB3F">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B3C11" w14:textId="0C20B3D2" w:rsidR="00BD4E80" w:rsidRPr="007939B0" w:rsidRDefault="006F2EC3" w:rsidP="007939B0">
                            <w:pPr>
                              <w:pStyle w:val="Title"/>
                              <w:jc w:val="both"/>
                              <w:rPr>
                                <w:sz w:val="72"/>
                                <w:szCs w:val="72"/>
                              </w:rPr>
                            </w:pPr>
                            <w:sdt>
                              <w:sdtPr>
                                <w:rPr>
                                  <w:b/>
                                  <w:bCs/>
                                  <w:sz w:val="72"/>
                                  <w:szCs w:val="72"/>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Pr>
                                    <w:b/>
                                    <w:bCs/>
                                    <w:sz w:val="72"/>
                                    <w:szCs w:val="72"/>
                                  </w:rPr>
                                  <w:t>Village of Theresa</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56DD5F4B" id="Box: Newsletter title" o:spid="_x0000_s1027"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n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Fy3DzVbXR2zEHicRa/dzzyxQIj4rbPXZYr5chNmNp6v5Mp9RYt88bdNT&#10;cb1c4P/GenGr07wzxVuN476NEQUinKNYydPMh0F9fY6xvvyZNr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Ci11n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206B3C11" w14:textId="0C20B3D2" w:rsidR="00BD4E80" w:rsidRPr="007939B0" w:rsidRDefault="006F2EC3" w:rsidP="007939B0">
                      <w:pPr>
                        <w:pStyle w:val="Title"/>
                        <w:jc w:val="both"/>
                        <w:rPr>
                          <w:sz w:val="72"/>
                          <w:szCs w:val="72"/>
                        </w:rPr>
                      </w:pPr>
                      <w:sdt>
                        <w:sdtPr>
                          <w:rPr>
                            <w:b/>
                            <w:bCs/>
                            <w:sz w:val="72"/>
                            <w:szCs w:val="72"/>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Pr>
                              <w:b/>
                              <w:bCs/>
                              <w:sz w:val="72"/>
                              <w:szCs w:val="72"/>
                            </w:rPr>
                            <w:t>Village of Theresa</w:t>
                          </w:r>
                        </w:sdtContent>
                      </w:sdt>
                    </w:p>
                  </w:txbxContent>
                </v:textbox>
                <w10:wrap type="square" anchorx="margin" anchory="margin"/>
              </v:rect>
            </w:pict>
          </mc:Fallback>
        </mc:AlternateContent>
      </w:r>
    </w:p>
    <w:p w14:paraId="1BBF2D6A" w14:textId="77777777" w:rsidR="0081777A" w:rsidRPr="0081777A" w:rsidRDefault="0081777A" w:rsidP="0081777A">
      <w:pPr>
        <w:spacing w:line="240" w:lineRule="auto"/>
        <w:ind w:firstLine="0"/>
        <w:jc w:val="center"/>
        <w:rPr>
          <w:rFonts w:eastAsia="Calibri" w:cs="Times New Roman"/>
          <w:b/>
          <w:i/>
          <w:sz w:val="26"/>
          <w:szCs w:val="26"/>
          <w:u w:val="single"/>
          <w:lang w:eastAsia="en-US"/>
        </w:rPr>
      </w:pPr>
      <w:r w:rsidRPr="0081777A">
        <w:rPr>
          <w:rFonts w:eastAsia="Calibri" w:cs="Times New Roman"/>
          <w:b/>
          <w:i/>
          <w:sz w:val="26"/>
          <w:szCs w:val="26"/>
          <w:u w:val="single"/>
          <w:lang w:eastAsia="en-US"/>
        </w:rPr>
        <w:t>Proof of Rabies Vaccination Required to Obtain License (Rabies Certificate)</w:t>
      </w:r>
    </w:p>
    <w:p w14:paraId="604FEB57" w14:textId="77777777" w:rsidR="0081777A" w:rsidRPr="0081777A" w:rsidRDefault="0081777A" w:rsidP="0081777A">
      <w:pPr>
        <w:spacing w:line="240" w:lineRule="auto"/>
        <w:ind w:firstLine="0"/>
        <w:jc w:val="both"/>
        <w:rPr>
          <w:rFonts w:eastAsia="Times New Roman" w:cs="Arial"/>
          <w:sz w:val="18"/>
          <w:szCs w:val="18"/>
          <w:lang w:eastAsia="en-US"/>
        </w:rPr>
      </w:pPr>
    </w:p>
    <w:p w14:paraId="1261E3EE" w14:textId="3405B4DD" w:rsidR="0081777A" w:rsidRPr="00573C9D" w:rsidRDefault="0081777A" w:rsidP="0081777A">
      <w:pPr>
        <w:spacing w:line="240" w:lineRule="auto"/>
        <w:ind w:firstLine="0"/>
        <w:jc w:val="both"/>
        <w:rPr>
          <w:rFonts w:eastAsia="Times New Roman" w:cs="Arial"/>
          <w:sz w:val="20"/>
          <w:szCs w:val="20"/>
          <w:lang w:eastAsia="en-US"/>
        </w:rPr>
      </w:pPr>
      <w:r w:rsidRPr="0081777A">
        <w:rPr>
          <w:rFonts w:eastAsia="Times New Roman" w:cs="Arial"/>
          <w:sz w:val="20"/>
          <w:szCs w:val="20"/>
          <w:lang w:eastAsia="en-US"/>
        </w:rPr>
        <w:t>It shall be unlawful for any person in the Village of Theresa to own, harbor or keep any dog or cat more than five months of age without complying with the provisions of §§ 174.05 through 174.09, Wis. Stats., relating to the listing, licensing and tagging of the same.</w:t>
      </w:r>
      <w:r w:rsidR="00573C9D">
        <w:rPr>
          <w:rFonts w:eastAsia="Times New Roman" w:cs="Arial"/>
          <w:sz w:val="20"/>
          <w:szCs w:val="20"/>
          <w:lang w:eastAsia="en-US"/>
        </w:rPr>
        <w:t xml:space="preserve"> </w:t>
      </w:r>
      <w:r w:rsidRPr="0081777A">
        <w:rPr>
          <w:rFonts w:eastAsia="Times New Roman" w:cs="Arial"/>
          <w:sz w:val="20"/>
          <w:szCs w:val="20"/>
          <w:lang w:eastAsia="en-US"/>
        </w:rPr>
        <w:t xml:space="preserve">The owner of any dog or cat more than five months of age on January 1 of any year, or five months of age within the license year, shall annually, or on or before the date the dog or cat becomes five months of age, pay a license tax as established by Village Board in Chapter </w:t>
      </w:r>
      <w:hyperlink r:id="rId8" w:anchor="9359004" w:history="1">
        <w:r w:rsidRPr="0081777A">
          <w:rPr>
            <w:rFonts w:eastAsia="Times New Roman" w:cs="Arial"/>
            <w:b/>
            <w:bCs/>
            <w:color w:val="000000"/>
            <w:sz w:val="20"/>
            <w:szCs w:val="20"/>
            <w:lang w:eastAsia="en-US"/>
          </w:rPr>
          <w:t>167</w:t>
        </w:r>
      </w:hyperlink>
      <w:r w:rsidRPr="0081777A">
        <w:rPr>
          <w:rFonts w:eastAsia="Times New Roman" w:cs="Arial"/>
          <w:sz w:val="20"/>
          <w:szCs w:val="20"/>
          <w:lang w:eastAsia="en-US"/>
        </w:rPr>
        <w:t>, Fees, and obtain a license.</w:t>
      </w:r>
      <w:r w:rsidR="00573C9D">
        <w:rPr>
          <w:rFonts w:eastAsia="Times New Roman" w:cs="Arial"/>
          <w:sz w:val="20"/>
          <w:szCs w:val="20"/>
          <w:lang w:eastAsia="en-US"/>
        </w:rPr>
        <w:t xml:space="preserve"> </w:t>
      </w:r>
      <w:r w:rsidRPr="0081777A">
        <w:rPr>
          <w:rFonts w:eastAsia="Times New Roman" w:cs="Times New Roman"/>
          <w:b/>
          <w:i/>
          <w:sz w:val="20"/>
          <w:szCs w:val="20"/>
          <w:u w:val="single"/>
          <w:lang w:eastAsia="en-US"/>
        </w:rPr>
        <w:t>Upon payment of the required license tax and upon presentation of evidence that the dog or cat is currently immunized against rabies, as required by § </w:t>
      </w:r>
      <w:hyperlink r:id="rId9" w:anchor="9358225" w:history="1">
        <w:r w:rsidRPr="0081777A">
          <w:rPr>
            <w:rFonts w:eastAsia="Times New Roman" w:cs="Times New Roman"/>
            <w:b/>
            <w:bCs/>
            <w:i/>
            <w:color w:val="000000"/>
            <w:sz w:val="20"/>
            <w:szCs w:val="20"/>
            <w:u w:val="single"/>
            <w:lang w:eastAsia="en-US"/>
          </w:rPr>
          <w:t>109-2</w:t>
        </w:r>
      </w:hyperlink>
      <w:r w:rsidRPr="0081777A">
        <w:rPr>
          <w:rFonts w:eastAsia="Times New Roman" w:cs="Times New Roman"/>
          <w:b/>
          <w:i/>
          <w:sz w:val="20"/>
          <w:szCs w:val="20"/>
          <w:u w:val="single"/>
          <w:lang w:eastAsia="en-US"/>
        </w:rPr>
        <w:t xml:space="preserve">, </w:t>
      </w:r>
      <w:r w:rsidRPr="0081777A">
        <w:rPr>
          <w:rFonts w:eastAsia="Times New Roman" w:cs="Arial"/>
          <w:sz w:val="20"/>
          <w:szCs w:val="20"/>
          <w:lang w:eastAsia="en-US"/>
        </w:rPr>
        <w:t>the Village Clerk-Treasurer shall complete and issue to the owner a license for such dog or cat containing all information required by state law. The Village Clerk-Treasurer shall also deliver to the owner, at the time of issuance of the license, a tag of durable material bearing the same serial number as the license, the name of the county in which issued and the license year.</w:t>
      </w:r>
      <w:r w:rsidR="00573C9D" w:rsidRPr="00573C9D">
        <w:rPr>
          <w:rFonts w:eastAsia="Times New Roman" w:cs="Arial"/>
          <w:sz w:val="20"/>
          <w:szCs w:val="20"/>
          <w:lang w:eastAsia="en-US"/>
        </w:rPr>
        <w:t xml:space="preserve"> In addition to the pet licensing fee, a $25 late fee needs to be added when applying after April 1.</w:t>
      </w:r>
      <w:r w:rsidRPr="0081777A">
        <w:rPr>
          <w:rFonts w:eastAsia="Times New Roman" w:cs="Arial"/>
          <w:sz w:val="20"/>
          <w:szCs w:val="20"/>
          <w:lang w:eastAsia="en-US"/>
        </w:rPr>
        <w:t>The owner shall securely attach the tag to a collar, and the collar with the tag attached shall be kept on the dog or cat for which the license is issued at all times, except as provided in § </w:t>
      </w:r>
      <w:hyperlink r:id="rId10" w:anchor="9358230" w:history="1">
        <w:r w:rsidRPr="0081777A">
          <w:rPr>
            <w:rFonts w:eastAsia="Times New Roman" w:cs="Arial"/>
            <w:b/>
            <w:bCs/>
            <w:color w:val="000000"/>
            <w:sz w:val="20"/>
            <w:szCs w:val="20"/>
            <w:lang w:eastAsia="en-US"/>
          </w:rPr>
          <w:t>109-2E</w:t>
        </w:r>
      </w:hyperlink>
      <w:r w:rsidRPr="0081777A">
        <w:rPr>
          <w:rFonts w:eastAsia="Times New Roman" w:cs="Arial"/>
          <w:sz w:val="20"/>
          <w:szCs w:val="20"/>
          <w:lang w:eastAsia="en-US"/>
        </w:rPr>
        <w:t>.</w:t>
      </w:r>
      <w:r w:rsidR="00D273AF">
        <w:rPr>
          <w:rFonts w:eastAsia="Times New Roman" w:cs="Arial"/>
          <w:sz w:val="20"/>
          <w:szCs w:val="20"/>
          <w:lang w:eastAsia="en-US"/>
        </w:rPr>
        <w:t xml:space="preserve"> </w:t>
      </w:r>
      <w:r w:rsidRPr="0081777A">
        <w:rPr>
          <w:rFonts w:eastAsia="Times New Roman" w:cs="Arial"/>
          <w:sz w:val="20"/>
          <w:szCs w:val="20"/>
          <w:lang w:eastAsia="en-US"/>
        </w:rPr>
        <w:t>The fact that a dog or cat is without a tag attached to the dog or cat by means of a collar shall be presumptive evidence that the dog or cat is unlicensed. Any law enforcement or humane officer shall seize, impound or restrain any dog or cat for which a dog or cat license is required which is found without such tag attached.</w:t>
      </w:r>
    </w:p>
    <w:p w14:paraId="39411A6F" w14:textId="77777777" w:rsidR="00A16471" w:rsidRPr="0081777A" w:rsidRDefault="00A16471" w:rsidP="0081777A">
      <w:pPr>
        <w:spacing w:line="240" w:lineRule="auto"/>
        <w:ind w:firstLine="0"/>
        <w:jc w:val="both"/>
        <w:rPr>
          <w:rFonts w:eastAsia="Times New Roman" w:cs="Arial"/>
          <w:sz w:val="18"/>
          <w:szCs w:val="18"/>
          <w:lang w:eastAsia="en-US"/>
        </w:rPr>
      </w:pPr>
    </w:p>
    <w:p w14:paraId="2B8EE65E" w14:textId="2C9573A4" w:rsidR="002C04D4" w:rsidRDefault="00A16471" w:rsidP="00A16471">
      <w:pPr>
        <w:ind w:firstLine="0"/>
        <w:jc w:val="center"/>
        <w:rPr>
          <w:b/>
          <w:bCs/>
          <w:sz w:val="18"/>
          <w:szCs w:val="18"/>
          <w:u w:val="single"/>
        </w:rPr>
      </w:pPr>
      <w:r w:rsidRPr="00A16471">
        <w:rPr>
          <w:noProof/>
        </w:rPr>
        <w:drawing>
          <wp:inline distT="0" distB="0" distL="0" distR="0" wp14:anchorId="276D9738" wp14:editId="628EABBC">
            <wp:extent cx="4843234"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041" cy="3298449"/>
                    </a:xfrm>
                    <a:prstGeom prst="rect">
                      <a:avLst/>
                    </a:prstGeom>
                    <a:noFill/>
                    <a:ln>
                      <a:noFill/>
                    </a:ln>
                  </pic:spPr>
                </pic:pic>
              </a:graphicData>
            </a:graphic>
          </wp:inline>
        </w:drawing>
      </w:r>
    </w:p>
    <w:p w14:paraId="7C823683" w14:textId="2A723AEC" w:rsidR="00FB2A1F" w:rsidRDefault="00FB2A1F" w:rsidP="00A16471">
      <w:pPr>
        <w:ind w:firstLine="0"/>
        <w:jc w:val="center"/>
        <w:rPr>
          <w:b/>
          <w:bCs/>
          <w:sz w:val="18"/>
          <w:szCs w:val="18"/>
          <w:u w:val="single"/>
        </w:rPr>
      </w:pPr>
    </w:p>
    <w:p w14:paraId="7B4B48F8" w14:textId="2989D00B" w:rsidR="00FB2A1F" w:rsidRPr="00D273AF" w:rsidRDefault="00FB2A1F" w:rsidP="00A16471">
      <w:pPr>
        <w:ind w:firstLine="0"/>
        <w:jc w:val="center"/>
        <w:rPr>
          <w:b/>
          <w:bCs/>
          <w:i/>
          <w:iCs/>
          <w:color w:val="0070C0"/>
          <w:sz w:val="24"/>
          <w:szCs w:val="24"/>
        </w:rPr>
      </w:pPr>
      <w:r w:rsidRPr="00D273AF">
        <w:rPr>
          <w:b/>
          <w:bCs/>
          <w:color w:val="0070C0"/>
          <w:sz w:val="24"/>
          <w:szCs w:val="24"/>
        </w:rPr>
        <w:t xml:space="preserve">Please put completed application, rabies certificate and payment by check to the </w:t>
      </w:r>
      <w:r w:rsidRPr="00D273AF">
        <w:rPr>
          <w:b/>
          <w:bCs/>
          <w:i/>
          <w:iCs/>
          <w:color w:val="0070C0"/>
          <w:sz w:val="24"/>
          <w:szCs w:val="24"/>
        </w:rPr>
        <w:t xml:space="preserve">Village of Theresa </w:t>
      </w:r>
      <w:r w:rsidRPr="00D273AF">
        <w:rPr>
          <w:b/>
          <w:bCs/>
          <w:color w:val="0070C0"/>
          <w:sz w:val="24"/>
          <w:szCs w:val="24"/>
        </w:rPr>
        <w:t>in our outside payment box along with a stamped self-addressed envelope so we can mail your pet tag(s) and receipt(s).</w:t>
      </w:r>
    </w:p>
    <w:sectPr w:rsidR="00FB2A1F" w:rsidRPr="00D273A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C080" w14:textId="77777777" w:rsidR="00DD7C5E" w:rsidRDefault="00DD7C5E">
      <w:r>
        <w:separator/>
      </w:r>
    </w:p>
  </w:endnote>
  <w:endnote w:type="continuationSeparator" w:id="0">
    <w:p w14:paraId="0380EEF0" w14:textId="77777777" w:rsidR="00DD7C5E" w:rsidRDefault="00DD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CC09" w14:textId="77777777" w:rsidR="00DD7C5E" w:rsidRDefault="00DD7C5E">
      <w:r>
        <w:separator/>
      </w:r>
    </w:p>
  </w:footnote>
  <w:footnote w:type="continuationSeparator" w:id="0">
    <w:p w14:paraId="79CF6827" w14:textId="77777777" w:rsidR="00DD7C5E" w:rsidRDefault="00DD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4D88" w14:textId="546C89CB" w:rsidR="00BD4E80" w:rsidRDefault="00804014">
    <w:pPr>
      <w:pStyle w:val="Header"/>
    </w:pPr>
    <w:r>
      <w:rPr>
        <w:noProof/>
        <w:lang w:eastAsia="ja-JP"/>
      </w:rPr>
      <mc:AlternateContent>
        <mc:Choice Requires="wps">
          <w:drawing>
            <wp:anchor distT="0" distB="0" distL="114300" distR="114300" simplePos="0" relativeHeight="251664384" behindDoc="0" locked="0" layoutInCell="1" allowOverlap="1" wp14:anchorId="436422A8" wp14:editId="73926AB8">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A442927"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1" allowOverlap="1" wp14:anchorId="53151BB7" wp14:editId="6BD5138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14:paraId="4AB1CF18" w14:textId="54539AC5" w:rsidR="00BD4E80" w:rsidRDefault="007939B0" w:rsidP="007939B0">
                          <w:pPr>
                            <w:jc w:val="center"/>
                          </w:pPr>
                          <w:r>
                            <w:t xml:space="preserve">Clerk’s Office: 920-488-5421 or </w:t>
                          </w:r>
                          <w:hyperlink r:id="rId1" w:history="1">
                            <w:r w:rsidR="00167C3C" w:rsidRPr="00490547">
                              <w:rPr>
                                <w:rStyle w:val="Hyperlink"/>
                              </w:rPr>
                              <w:t>voftheresa@gmail.com</w:t>
                            </w:r>
                          </w:hyperlink>
                          <w:r w:rsidR="00167C3C">
                            <w:t xml:space="preserve">    Website: </w:t>
                          </w:r>
                          <w:hyperlink r:id="rId2" w:history="1">
                            <w:r w:rsidR="00167C3C" w:rsidRPr="00490547">
                              <w:rPr>
                                <w:rStyle w:val="Hyperlink"/>
                              </w:rPr>
                              <w:t>www.villageoftheresa.com</w:t>
                            </w:r>
                          </w:hyperlink>
                        </w:p>
                        <w:p w14:paraId="3914B2D1" w14:textId="77777777" w:rsidR="00167C3C" w:rsidRDefault="00167C3C" w:rsidP="007939B0">
                          <w:pPr>
                            <w:jc w:val="center"/>
                          </w:pPr>
                        </w:p>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53151BB7" id="_x0000_t202" coordsize="21600,21600" o:spt="202" path="m,l,21600r21600,l21600,xe">
              <v:stroke joinstyle="miter"/>
              <v:path gradientshapeok="t" o:connecttype="rect"/>
            </v:shapetype>
            <v:shape id="Subtitle 2" o:spid="_x0000_s1028"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p w14:paraId="4AB1CF18" w14:textId="54539AC5" w:rsidR="00BD4E80" w:rsidRDefault="007939B0" w:rsidP="007939B0">
                    <w:pPr>
                      <w:jc w:val="center"/>
                    </w:pPr>
                    <w:r>
                      <w:t xml:space="preserve">Clerk’s Office: 920-488-5421 or </w:t>
                    </w:r>
                    <w:hyperlink r:id="rId3" w:history="1">
                      <w:r w:rsidR="00167C3C" w:rsidRPr="00490547">
                        <w:rPr>
                          <w:rStyle w:val="Hyperlink"/>
                        </w:rPr>
                        <w:t>voftheresa@gmail.com</w:t>
                      </w:r>
                    </w:hyperlink>
                    <w:r w:rsidR="00167C3C">
                      <w:t xml:space="preserve">    Website: </w:t>
                    </w:r>
                    <w:hyperlink r:id="rId4" w:history="1">
                      <w:r w:rsidR="00167C3C" w:rsidRPr="00490547">
                        <w:rPr>
                          <w:rStyle w:val="Hyperlink"/>
                        </w:rPr>
                        <w:t>www.villageoftheresa.com</w:t>
                      </w:r>
                    </w:hyperlink>
                  </w:p>
                  <w:p w14:paraId="3914B2D1" w14:textId="77777777" w:rsidR="00167C3C" w:rsidRDefault="00167C3C" w:rsidP="007939B0">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1BE3"/>
    <w:multiLevelType w:val="hybridMultilevel"/>
    <w:tmpl w:val="FAECE2E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48117A5A"/>
    <w:multiLevelType w:val="hybridMultilevel"/>
    <w:tmpl w:val="BC280042"/>
    <w:lvl w:ilvl="0" w:tplc="A314BAC4">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05">
      <w:start w:val="1"/>
      <w:numFmt w:val="bullet"/>
      <w:lvlText w:val=""/>
      <w:lvlJc w:val="left"/>
      <w:pPr>
        <w:ind w:left="2088" w:hanging="180"/>
      </w:pPr>
      <w:rPr>
        <w:rFonts w:ascii="Wingdings" w:hAnsi="Wingding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B2812D6"/>
    <w:multiLevelType w:val="hybridMultilevel"/>
    <w:tmpl w:val="CF0C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5E"/>
    <w:rsid w:val="00083C1E"/>
    <w:rsid w:val="00167C3C"/>
    <w:rsid w:val="00215EC4"/>
    <w:rsid w:val="0025009A"/>
    <w:rsid w:val="002B117D"/>
    <w:rsid w:val="002C04D4"/>
    <w:rsid w:val="002D3C26"/>
    <w:rsid w:val="004F712F"/>
    <w:rsid w:val="00573C9D"/>
    <w:rsid w:val="005B2183"/>
    <w:rsid w:val="00681109"/>
    <w:rsid w:val="006902B5"/>
    <w:rsid w:val="006F2EC3"/>
    <w:rsid w:val="007144E2"/>
    <w:rsid w:val="00753CE4"/>
    <w:rsid w:val="007939B0"/>
    <w:rsid w:val="007A7A49"/>
    <w:rsid w:val="00804014"/>
    <w:rsid w:val="0081777A"/>
    <w:rsid w:val="00854B09"/>
    <w:rsid w:val="00935F43"/>
    <w:rsid w:val="00936CB0"/>
    <w:rsid w:val="00964BD9"/>
    <w:rsid w:val="009E3023"/>
    <w:rsid w:val="00A16471"/>
    <w:rsid w:val="00BD4E80"/>
    <w:rsid w:val="00C32E1F"/>
    <w:rsid w:val="00CD3312"/>
    <w:rsid w:val="00CF4F29"/>
    <w:rsid w:val="00D273AF"/>
    <w:rsid w:val="00DD7C5E"/>
    <w:rsid w:val="00EC17BC"/>
    <w:rsid w:val="00F42B23"/>
    <w:rsid w:val="00FB2A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C3DF5"/>
  <w15:docId w15:val="{3A866FC8-0920-4871-BA0C-E331EA9F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167C3C"/>
    <w:rPr>
      <w:color w:val="CCCC00" w:themeColor="hyperlink"/>
      <w:u w:val="single"/>
    </w:rPr>
  </w:style>
  <w:style w:type="character" w:styleId="UnresolvedMention">
    <w:name w:val="Unresolved Mention"/>
    <w:basedOn w:val="DefaultParagraphFont"/>
    <w:uiPriority w:val="99"/>
    <w:semiHidden/>
    <w:unhideWhenUsed/>
    <w:rsid w:val="0016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print/9359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ecode360.com/print/9358230" TargetMode="External"/><Relationship Id="rId4" Type="http://schemas.openxmlformats.org/officeDocument/2006/relationships/webSettings" Target="webSettings.xml"/><Relationship Id="rId9" Type="http://schemas.openxmlformats.org/officeDocument/2006/relationships/hyperlink" Target="http://ecode360.com/print/935822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voftheresa@gmail.com" TargetMode="External"/><Relationship Id="rId2" Type="http://schemas.openxmlformats.org/officeDocument/2006/relationships/hyperlink" Target="http://www.villageoftheresa.com" TargetMode="External"/><Relationship Id="rId1" Type="http://schemas.openxmlformats.org/officeDocument/2006/relationships/hyperlink" Target="mailto:voftheresa@gmail.com" TargetMode="External"/><Relationship Id="rId4" Type="http://schemas.openxmlformats.org/officeDocument/2006/relationships/hyperlink" Target="http://www.villageoftheres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Theresa</vt:lpstr>
    </vt:vector>
  </TitlesOfParts>
  <Company>pet licensing information and application</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Theresa</dc:title>
  <dc:creator>Becky Tellier</dc:creator>
  <cp:lastModifiedBy>Pam Koll</cp:lastModifiedBy>
  <cp:revision>2</cp:revision>
  <cp:lastPrinted>2020-11-16T19:42:00Z</cp:lastPrinted>
  <dcterms:created xsi:type="dcterms:W3CDTF">2020-11-16T20:48:00Z</dcterms:created>
  <dcterms:modified xsi:type="dcterms:W3CDTF">2020-11-16T20:48:00Z</dcterms:modified>
</cp:coreProperties>
</file>