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474521" w14:textId="77777777" w:rsidR="00706C73" w:rsidRPr="004453EA" w:rsidRDefault="004453EA">
      <w:pPr>
        <w:pBdr>
          <w:top w:val="nil"/>
          <w:left w:val="nil"/>
          <w:bottom w:val="nil"/>
          <w:right w:val="nil"/>
          <w:between w:val="nil"/>
        </w:pBdr>
        <w:spacing w:before="0" w:line="240" w:lineRule="auto"/>
        <w:rPr>
          <w:rFonts w:ascii="Oswald" w:eastAsia="Oswald" w:hAnsi="Oswald" w:cs="Oswald"/>
          <w:color w:val="666666"/>
          <w:sz w:val="32"/>
          <w:szCs w:val="32"/>
        </w:rPr>
      </w:pPr>
      <w:r w:rsidRPr="004453EA">
        <w:rPr>
          <w:rFonts w:ascii="Oswald" w:eastAsia="Oswald" w:hAnsi="Oswald" w:cs="Oswald"/>
          <w:color w:val="666666"/>
          <w:sz w:val="32"/>
          <w:szCs w:val="32"/>
        </w:rPr>
        <w:t>Town of Vinland</w:t>
      </w:r>
    </w:p>
    <w:p w14:paraId="4433CBE5" w14:textId="31AA1652" w:rsidR="00706C73" w:rsidRDefault="004453EA">
      <w:pPr>
        <w:pStyle w:val="Title"/>
        <w:keepNext w:val="0"/>
        <w:keepLines w:val="0"/>
        <w:pBdr>
          <w:top w:val="nil"/>
          <w:left w:val="nil"/>
          <w:bottom w:val="nil"/>
          <w:right w:val="nil"/>
          <w:between w:val="nil"/>
        </w:pBdr>
        <w:rPr>
          <w:color w:val="666666"/>
          <w:sz w:val="30"/>
          <w:szCs w:val="30"/>
        </w:rPr>
      </w:pPr>
      <w:bookmarkStart w:id="0" w:name="_lntg56ljm653" w:colFirst="0" w:colLast="0"/>
      <w:bookmarkEnd w:id="0"/>
      <w:r>
        <w:rPr>
          <w:sz w:val="30"/>
          <w:szCs w:val="30"/>
        </w:rPr>
        <w:t>Sp</w:t>
      </w:r>
      <w:r w:rsidR="00FC260D">
        <w:rPr>
          <w:sz w:val="30"/>
          <w:szCs w:val="30"/>
        </w:rPr>
        <w:t>ecial Board Meeting of 3</w:t>
      </w:r>
      <w:r w:rsidR="008464FD">
        <w:rPr>
          <w:sz w:val="30"/>
          <w:szCs w:val="30"/>
        </w:rPr>
        <w:t>/1</w:t>
      </w:r>
      <w:r w:rsidR="00FC260D">
        <w:rPr>
          <w:sz w:val="30"/>
          <w:szCs w:val="30"/>
        </w:rPr>
        <w:t>7</w:t>
      </w:r>
      <w:r w:rsidR="008464FD">
        <w:rPr>
          <w:sz w:val="30"/>
          <w:szCs w:val="30"/>
        </w:rPr>
        <w:t>/2026</w:t>
      </w:r>
    </w:p>
    <w:p w14:paraId="1221DFEB" w14:textId="77777777" w:rsidR="00706C73" w:rsidRDefault="004453EA">
      <w:pPr>
        <w:pBdr>
          <w:top w:val="nil"/>
          <w:left w:val="nil"/>
          <w:bottom w:val="nil"/>
          <w:right w:val="nil"/>
          <w:between w:val="nil"/>
        </w:pBdr>
        <w:spacing w:before="0"/>
        <w:rPr>
          <w:sz w:val="22"/>
          <w:szCs w:val="22"/>
        </w:rPr>
      </w:pPr>
      <w:r>
        <w:rPr>
          <w:noProof/>
          <w:lang w:val="en-US"/>
        </w:rPr>
        <w:drawing>
          <wp:inline distT="114300" distB="114300" distL="114300" distR="114300" wp14:anchorId="37EB00EC" wp14:editId="4D8F2D4F">
            <wp:extent cx="5943600" cy="50800"/>
            <wp:effectExtent l="0" t="0" r="0" 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9"/>
                    <a:srcRect/>
                    <a:stretch>
                      <a:fillRect/>
                    </a:stretch>
                  </pic:blipFill>
                  <pic:spPr>
                    <a:xfrm>
                      <a:off x="0" y="0"/>
                      <a:ext cx="5943600" cy="50800"/>
                    </a:xfrm>
                    <a:prstGeom prst="rect">
                      <a:avLst/>
                    </a:prstGeom>
                    <a:ln/>
                  </pic:spPr>
                </pic:pic>
              </a:graphicData>
            </a:graphic>
          </wp:inline>
        </w:drawing>
      </w:r>
    </w:p>
    <w:p w14:paraId="3897F80A" w14:textId="04D37818" w:rsidR="00706C73" w:rsidRDefault="004453EA">
      <w:r>
        <w:t xml:space="preserve">Meeting was called to </w:t>
      </w:r>
      <w:r w:rsidR="008464FD">
        <w:t xml:space="preserve">order by Chairman O’Connell at </w:t>
      </w:r>
      <w:r w:rsidR="006E6782">
        <w:t>6:30pm</w:t>
      </w:r>
      <w:r w:rsidR="00F32BD9">
        <w:t>.</w:t>
      </w:r>
    </w:p>
    <w:p w14:paraId="663282DE" w14:textId="7F53395B" w:rsidR="00F32BD9" w:rsidRDefault="004453EA" w:rsidP="00F32BD9">
      <w:pPr>
        <w:pStyle w:val="Subtitle"/>
        <w:keepNext w:val="0"/>
        <w:keepLines w:val="0"/>
        <w:pBdr>
          <w:top w:val="nil"/>
          <w:left w:val="nil"/>
          <w:bottom w:val="nil"/>
          <w:right w:val="nil"/>
          <w:between w:val="nil"/>
        </w:pBdr>
        <w:rPr>
          <w:rFonts w:ascii="Oswald" w:eastAsia="Oswald" w:hAnsi="Oswald" w:cs="Oswald"/>
          <w:b w:val="0"/>
          <w:color w:val="424242"/>
          <w:sz w:val="22"/>
          <w:szCs w:val="22"/>
        </w:rPr>
      </w:pPr>
      <w:bookmarkStart w:id="1" w:name="_y1blfrcf2pc2" w:colFirst="0" w:colLast="0"/>
      <w:bookmarkEnd w:id="1"/>
      <w:r>
        <w:rPr>
          <w:rFonts w:ascii="Oswald" w:eastAsia="Oswald" w:hAnsi="Oswald" w:cs="Oswald"/>
          <w:b w:val="0"/>
          <w:color w:val="424242"/>
          <w:sz w:val="22"/>
          <w:szCs w:val="22"/>
        </w:rPr>
        <w:t>ATTENDEES</w:t>
      </w:r>
      <w:r>
        <w:rPr>
          <w:rFonts w:ascii="Oswald" w:eastAsia="Oswald" w:hAnsi="Oswald" w:cs="Oswald"/>
          <w:color w:val="424242"/>
          <w:sz w:val="22"/>
          <w:szCs w:val="22"/>
        </w:rPr>
        <w:t>:</w:t>
      </w:r>
      <w:r>
        <w:rPr>
          <w:rFonts w:ascii="Oswald" w:eastAsia="Oswald" w:hAnsi="Oswald" w:cs="Oswald"/>
          <w:color w:val="424242"/>
          <w:sz w:val="28"/>
          <w:szCs w:val="28"/>
        </w:rPr>
        <w:t xml:space="preserve"> </w:t>
      </w:r>
      <w:r>
        <w:rPr>
          <w:b w:val="0"/>
          <w:color w:val="424242"/>
        </w:rPr>
        <w:t>Chairman O’Connell, Supervisors Devens and McNamee, C/T Brazee</w:t>
      </w:r>
      <w:r w:rsidR="00F32BD9">
        <w:rPr>
          <w:b w:val="0"/>
          <w:color w:val="424242"/>
        </w:rPr>
        <w:t>,</w:t>
      </w:r>
      <w:r w:rsidR="006E6782">
        <w:rPr>
          <w:b w:val="0"/>
          <w:color w:val="424242"/>
        </w:rPr>
        <w:t xml:space="preserve"> &amp;</w:t>
      </w:r>
      <w:r w:rsidR="00F32BD9">
        <w:rPr>
          <w:b w:val="0"/>
          <w:color w:val="424242"/>
        </w:rPr>
        <w:t xml:space="preserve"> Deputy C/T Starr.</w:t>
      </w:r>
      <w:r>
        <w:rPr>
          <w:b w:val="0"/>
          <w:color w:val="424242"/>
        </w:rPr>
        <w:br/>
      </w:r>
    </w:p>
    <w:p w14:paraId="1E844EE0" w14:textId="3AD35DBC" w:rsidR="00F32BD9" w:rsidRDefault="004453EA" w:rsidP="00F32BD9">
      <w:pPr>
        <w:pStyle w:val="Subtitle"/>
        <w:keepNext w:val="0"/>
        <w:keepLines w:val="0"/>
        <w:pBdr>
          <w:top w:val="nil"/>
          <w:left w:val="nil"/>
          <w:bottom w:val="nil"/>
          <w:right w:val="nil"/>
          <w:between w:val="nil"/>
        </w:pBdr>
        <w:rPr>
          <w:rFonts w:ascii="Oswald" w:eastAsia="Oswald" w:hAnsi="Oswald" w:cs="Oswald"/>
          <w:b w:val="0"/>
          <w:color w:val="424242"/>
          <w:sz w:val="22"/>
          <w:szCs w:val="22"/>
        </w:rPr>
      </w:pPr>
      <w:r>
        <w:rPr>
          <w:rFonts w:ascii="Oswald" w:eastAsia="Oswald" w:hAnsi="Oswald" w:cs="Oswald"/>
          <w:b w:val="0"/>
          <w:color w:val="424242"/>
          <w:sz w:val="22"/>
          <w:szCs w:val="22"/>
        </w:rPr>
        <w:t>DISCUSSION:</w:t>
      </w:r>
    </w:p>
    <w:p w14:paraId="3E15D53E" w14:textId="77777777" w:rsidR="005F6B36" w:rsidRDefault="006F7D13" w:rsidP="005F6B36">
      <w:pPr>
        <w:pStyle w:val="ListParagraph"/>
        <w:numPr>
          <w:ilvl w:val="0"/>
          <w:numId w:val="2"/>
        </w:numPr>
      </w:pPr>
      <w:r>
        <w:t xml:space="preserve">Town of Vinland Zoning Map/Resolution 003-2026: The town continues to work on updating the zoning map. Brazee reached out to the Co to see if they could provide a map with parcel #s. They are short staffed and not sure how long it would be before they could provide it. Brazee then reached out to W. </w:t>
      </w:r>
      <w:proofErr w:type="spellStart"/>
      <w:r>
        <w:t>Sedlar</w:t>
      </w:r>
      <w:proofErr w:type="spellEnd"/>
      <w:r>
        <w:t xml:space="preserve"> with McMahon who is assisting the PC on updating the Comp Plan and maps to see if he can provide a map with parcel #s. He should be able to get that info. O’Connell said he was contacted by F. </w:t>
      </w:r>
      <w:proofErr w:type="spellStart"/>
      <w:r>
        <w:t>Frassetto</w:t>
      </w:r>
      <w:proofErr w:type="spellEnd"/>
      <w:r>
        <w:t xml:space="preserve">, Chairman Black Wolf and Co Supervisor, about setting up a town intergovernmental agreement. O’Connell responded that we have gone that route with MS4 and it didn’t go far. </w:t>
      </w:r>
      <w:proofErr w:type="spellStart"/>
      <w:r>
        <w:t>Frassetto</w:t>
      </w:r>
      <w:proofErr w:type="spellEnd"/>
      <w:r>
        <w:t xml:space="preserve"> contacted O’Connell back and said that there are talks that the county’s April 1 deadline for the shoreland zoning decision, resolution, and map is going to be pushed back to July. O’Connell continued to say this is something that the town has been working on with town </w:t>
      </w:r>
      <w:proofErr w:type="spellStart"/>
      <w:r>
        <w:t>atty</w:t>
      </w:r>
      <w:proofErr w:type="spellEnd"/>
      <w:r>
        <w:t xml:space="preserve"> Koehler and we will submit when we are ready. He stated we are not against the Co pulling out of shoreland zoning but he never understood the urgency. He prefers to submit a final to the Co when the town is ready. Getting a map with the parcel #</w:t>
      </w:r>
      <w:proofErr w:type="spellStart"/>
      <w:r>
        <w:t>s on</w:t>
      </w:r>
      <w:proofErr w:type="spellEnd"/>
      <w:r>
        <w:t xml:space="preserve"> will be a great help as we continue to move forward. Having the parcel #s will assist in identifying which parcels are zoned incorrectly and which are in Co zoning.</w:t>
      </w:r>
    </w:p>
    <w:p w14:paraId="0235CDCF" w14:textId="77777777" w:rsidR="005F6B36" w:rsidRDefault="006F7D13" w:rsidP="005F6B36">
      <w:pPr>
        <w:pStyle w:val="ListParagraph"/>
        <w:ind w:left="1170"/>
      </w:pPr>
      <w:r>
        <w:t>Brazee asked if the board was submitting the current map. O’Connell explained that the map and the resolution are drafts only. In the resolution it talks about shoreland zoning history between the Co and the Town. The board will eventually approve a resolution stating that the town has shoreland zoning jurisdiction over the Co and they will adopt the new town zoning map.</w:t>
      </w:r>
    </w:p>
    <w:p w14:paraId="14A46E39" w14:textId="28A49DA4" w:rsidR="005F6B36" w:rsidRDefault="00A32745" w:rsidP="005F6B36">
      <w:pPr>
        <w:pStyle w:val="ListParagraph"/>
        <w:ind w:left="1170"/>
      </w:pPr>
      <w:r>
        <w:t xml:space="preserve">Devens questioned if A1 zoning will be removed from the map. Brazee mentioned that A2 zoning refers to A1 and that the town should update the A1 zoning ordinance to remove the “farm land preservation” verbiage. O’Connell agreed that A1 and A2 zoning ordinances should be looked at in the near future.  Brazee asked parcels that are coded incorrectly if the town will publish a class 2 notice, send a notice to the landowners and notice to the neighboring parcel owners. O’Connell said in his draft notice it informs the </w:t>
      </w:r>
      <w:r w:rsidR="008C47A6">
        <w:t xml:space="preserve">property owner that the town will assume zoning in shoreland areas and if a separate zoning change is required that the property owner will receive a separate notice. McNamee asked if the property owners will be responsible for the cost of the zoning change. O’Connell said not when the town is correcting something that is in error; it’s not as if the owner is seeking a change. Once the town receives a map with parcel #’s on it, the board will review. There will be a public hearing before the map is fully adopted. </w:t>
      </w:r>
    </w:p>
    <w:p w14:paraId="4E4071EC" w14:textId="7390235A" w:rsidR="008C47A6" w:rsidRDefault="008C47A6" w:rsidP="005F6B36">
      <w:pPr>
        <w:pStyle w:val="ListParagraph"/>
        <w:ind w:left="1170"/>
      </w:pPr>
      <w:r>
        <w:t xml:space="preserve">O’Connell stated that the town needs to define A1 and A2. Devens stated the ordinance doesn’t state that the landowner has to be farming their land. O’Connell said the goal is to have monthly workshops to clean up ordinances. McNamee said this should be something the PC works on. </w:t>
      </w:r>
      <w:r>
        <w:lastRenderedPageBreak/>
        <w:t xml:space="preserve">O’Connell is the zoning administrator and will come up with drafts to present to the PC. The PC will then review, discuss, make changes, updates, etc. and they will be advisory to the board. The board will then vote to adopt the updated ordinance. O’Connell is seeking assistance from the town board before taking his draft to the PC. </w:t>
      </w:r>
    </w:p>
    <w:p w14:paraId="7321683E" w14:textId="11C0D5BA" w:rsidR="00986165" w:rsidRDefault="00652CBE" w:rsidP="00986165">
      <w:pPr>
        <w:pStyle w:val="ListParagraph"/>
        <w:numPr>
          <w:ilvl w:val="0"/>
          <w:numId w:val="2"/>
        </w:numPr>
      </w:pPr>
      <w:r>
        <w:t>Accessory uses or structures ordinance (Chapter 410-90): O’Connell drafted an updated ordinance</w:t>
      </w:r>
      <w:r w:rsidR="00986165">
        <w:t xml:space="preserve"> for accessory structures zoned in residential areas</w:t>
      </w:r>
      <w:r>
        <w:t xml:space="preserve"> based on recommendations from </w:t>
      </w:r>
      <w:proofErr w:type="spellStart"/>
      <w:r>
        <w:t>Atty</w:t>
      </w:r>
      <w:proofErr w:type="spellEnd"/>
      <w:r>
        <w:t xml:space="preserve"> Koehler. He took Koehler’s suggestions and made changes. </w:t>
      </w:r>
      <w:bookmarkStart w:id="2" w:name="_GoBack"/>
      <w:r>
        <w:t xml:space="preserve">(Please refer to exhibit A of draft with changes in red.) </w:t>
      </w:r>
      <w:bookmarkEnd w:id="2"/>
      <w:r>
        <w:t xml:space="preserve">He felt that 410-90, B, (5) and (7) were duplicated with contradictions. He combined the two paragraphs and deleted para 7. The </w:t>
      </w:r>
      <w:proofErr w:type="spellStart"/>
      <w:r>
        <w:t>brd</w:t>
      </w:r>
      <w:proofErr w:type="spellEnd"/>
      <w:r>
        <w:t xml:space="preserve"> discussed what is considered a garage and a non-garage. They decided to leave out non-garage as any structure being built will need to go through the zoning application process first. The code defines what a garage is but not a shed. Brazee asked O’Connell to take a closer look at the calculations for the size of building in comparison to lot size. </w:t>
      </w:r>
      <w:r w:rsidR="00986165">
        <w:t xml:space="preserve">The </w:t>
      </w:r>
      <w:proofErr w:type="spellStart"/>
      <w:r w:rsidR="00986165">
        <w:t>brd</w:t>
      </w:r>
      <w:proofErr w:type="spellEnd"/>
      <w:r w:rsidR="00986165">
        <w:t xml:space="preserve"> discussed and suggesting the following accessory size guidelines: less than 1 acre= 1,200; 1-2 acres=1,800; 2+ acres=2,400. Brazee asked under para E what is a reversed corner lot. She added that under para G regarding temporary structures that 30 days is not always feasible and suggested adding “or time extended by permission granted by the ZA or Town Board. There is also some confusion with para H. O’Connell will clean up his draft and send out a new version.</w:t>
      </w:r>
    </w:p>
    <w:p w14:paraId="2DD3FC5D" w14:textId="410E7C81" w:rsidR="00986165" w:rsidRDefault="00986165" w:rsidP="00986165">
      <w:pPr>
        <w:pStyle w:val="ListParagraph"/>
        <w:ind w:left="1170"/>
      </w:pPr>
      <w:r>
        <w:t xml:space="preserve">O’Connell said there should be a special </w:t>
      </w:r>
      <w:proofErr w:type="spellStart"/>
      <w:r>
        <w:t>brd</w:t>
      </w:r>
      <w:proofErr w:type="spellEnd"/>
      <w:r>
        <w:t xml:space="preserve"> </w:t>
      </w:r>
      <w:proofErr w:type="spellStart"/>
      <w:r>
        <w:t>mtg</w:t>
      </w:r>
      <w:proofErr w:type="spellEnd"/>
      <w:r>
        <w:t xml:space="preserve"> in April to move forward with the zoning map. He informed the </w:t>
      </w:r>
      <w:proofErr w:type="spellStart"/>
      <w:r>
        <w:t>brd</w:t>
      </w:r>
      <w:proofErr w:type="spellEnd"/>
      <w:r>
        <w:t xml:space="preserve"> that </w:t>
      </w:r>
      <w:proofErr w:type="spellStart"/>
      <w:r>
        <w:t>Atty</w:t>
      </w:r>
      <w:proofErr w:type="spellEnd"/>
      <w:r>
        <w:t xml:space="preserve"> Koehler will rewrite the town subdivision ordinance based on updated WI State Statutes. In the following months the workshops will continue to clean up ordinances to include but not limited to: buil</w:t>
      </w:r>
      <w:r w:rsidR="00256C44">
        <w:t xml:space="preserve">ding permit ordinance to include the uniform dwelling code, renewable energy sources, </w:t>
      </w:r>
      <w:r w:rsidR="00FC260D">
        <w:t>board positions, portable storage containers, data centers, town road speed limits, landfill location. The next Special Board Meeting will be on April 27 @6:30pm.</w:t>
      </w:r>
    </w:p>
    <w:p w14:paraId="587AC810" w14:textId="77777777" w:rsidR="00F32BD9" w:rsidRDefault="004453EA" w:rsidP="00FC260D">
      <w:pPr>
        <w:rPr>
          <w:b/>
          <w:bCs/>
        </w:rPr>
      </w:pPr>
      <w:r w:rsidRPr="004453EA">
        <w:rPr>
          <w:b/>
          <w:bCs/>
        </w:rPr>
        <w:t xml:space="preserve">Motion made by </w:t>
      </w:r>
      <w:r w:rsidR="00F32BD9">
        <w:rPr>
          <w:b/>
          <w:bCs/>
        </w:rPr>
        <w:t>McNamee</w:t>
      </w:r>
      <w:r w:rsidRPr="004453EA">
        <w:rPr>
          <w:b/>
          <w:bCs/>
        </w:rPr>
        <w:t xml:space="preserve"> to adjourn/seconded by </w:t>
      </w:r>
      <w:r w:rsidR="00F32BD9">
        <w:rPr>
          <w:b/>
          <w:bCs/>
        </w:rPr>
        <w:t>Devens.</w:t>
      </w:r>
    </w:p>
    <w:p w14:paraId="384C57C4" w14:textId="2A7A4123" w:rsidR="00706C73" w:rsidRDefault="00652CBE">
      <w:r>
        <w:br/>
        <w:t>Meeting adjourned at 7</w:t>
      </w:r>
      <w:r w:rsidR="004453EA">
        <w:t>:</w:t>
      </w:r>
      <w:r>
        <w:t>58</w:t>
      </w:r>
      <w:r w:rsidR="004453EA">
        <w:t>pm.</w:t>
      </w:r>
    </w:p>
    <w:p w14:paraId="7031B076" w14:textId="77777777" w:rsidR="004453EA" w:rsidRDefault="004453EA">
      <w:r>
        <w:t xml:space="preserve">Respectfully submitted,  </w:t>
      </w:r>
    </w:p>
    <w:p w14:paraId="5CD2A9B8" w14:textId="535B7E5E" w:rsidR="004453EA" w:rsidRDefault="00F32BD9">
      <w:r>
        <w:t>Maggie Starr</w:t>
      </w:r>
      <w:r w:rsidR="004453EA">
        <w:br/>
      </w:r>
      <w:r>
        <w:t xml:space="preserve">Deputy </w:t>
      </w:r>
      <w:r w:rsidR="004453EA">
        <w:t>Clerk/Treasurer</w:t>
      </w:r>
      <w:r w:rsidR="004453EA">
        <w:tab/>
      </w:r>
      <w:r w:rsidR="004453EA">
        <w:tab/>
      </w:r>
      <w:r w:rsidR="004453EA">
        <w:tab/>
      </w:r>
      <w:r w:rsidR="004453EA">
        <w:tab/>
      </w:r>
      <w:r w:rsidR="004453EA">
        <w:tab/>
      </w:r>
      <w:r w:rsidR="004453EA">
        <w:tab/>
      </w:r>
      <w:r w:rsidR="004453EA">
        <w:tab/>
      </w:r>
      <w:r w:rsidR="004453EA">
        <w:tab/>
      </w:r>
      <w:r w:rsidR="004453EA">
        <w:tab/>
      </w:r>
    </w:p>
    <w:p w14:paraId="78ADD0DF" w14:textId="77777777" w:rsidR="004453EA" w:rsidRDefault="004453EA"/>
    <w:p w14:paraId="38372DF6" w14:textId="244D1D32" w:rsidR="00706C73" w:rsidRDefault="004453EA">
      <w:r>
        <w:t>___________________________</w:t>
      </w:r>
      <w:r>
        <w:br/>
        <w:t>Don O’Connell/ Chairman</w:t>
      </w:r>
      <w:r>
        <w:tab/>
      </w:r>
      <w:r>
        <w:tab/>
      </w:r>
      <w:r>
        <w:tab/>
      </w:r>
      <w:r>
        <w:tab/>
      </w:r>
      <w:r>
        <w:tab/>
      </w:r>
      <w:r>
        <w:tab/>
      </w:r>
      <w:r>
        <w:tab/>
      </w:r>
      <w:r>
        <w:tab/>
      </w:r>
      <w:r>
        <w:tab/>
      </w:r>
      <w:r>
        <w:tab/>
        <w:t>2 of 2</w:t>
      </w:r>
    </w:p>
    <w:p w14:paraId="014326B8" w14:textId="55FCC60C" w:rsidR="001F544A" w:rsidRDefault="001F544A"/>
    <w:sectPr w:rsidR="001F544A" w:rsidSect="004453EA">
      <w:headerReference w:type="default" r:id="rId10"/>
      <w:pgSz w:w="12240" w:h="15840"/>
      <w:pgMar w:top="432" w:right="1008" w:bottom="432" w:left="1008" w:header="0" w:footer="720"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3B1071" w14:textId="77777777" w:rsidR="004453EA" w:rsidRDefault="004453EA">
      <w:pPr>
        <w:spacing w:before="0" w:line="240" w:lineRule="auto"/>
      </w:pPr>
      <w:r>
        <w:separator/>
      </w:r>
    </w:p>
  </w:endnote>
  <w:endnote w:type="continuationSeparator" w:id="0">
    <w:p w14:paraId="2164C593" w14:textId="77777777" w:rsidR="004453EA" w:rsidRDefault="004453E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ource Code Pro">
    <w:charset w:val="00"/>
    <w:family w:val="modern"/>
    <w:pitch w:val="fixed"/>
    <w:sig w:usb0="20000007" w:usb1="00001801" w:usb2="00000000" w:usb3="00000000" w:csb0="00000193" w:csb1="00000000"/>
    <w:embedRegular r:id="rId1" w:fontKey="{C6E7F8D5-2A24-42E2-8995-6ED9D489565B}"/>
    <w:embedBold r:id="rId2" w:fontKey="{CA9D3DFA-867F-4571-9A36-43007CF6EED9}"/>
  </w:font>
  <w:font w:name="Oswald">
    <w:altName w:val="Times New Roman"/>
    <w:charset w:val="00"/>
    <w:family w:val="auto"/>
    <w:pitch w:val="variable"/>
    <w:sig w:usb0="00000001" w:usb1="00000000" w:usb2="00000000" w:usb3="00000000" w:csb0="00000197" w:csb1="00000000"/>
    <w:embedRegular r:id="rId3" w:fontKey="{827C1253-CCCE-48D0-A4F1-2EF2DFC232E7}"/>
    <w:embedBold r:id="rId4" w:fontKey="{5F9C5937-DACA-4E75-BD5F-261EBB3066D9}"/>
  </w:font>
  <w:font w:name="Trebuchet MS">
    <w:panose1 w:val="020B0603020202020204"/>
    <w:charset w:val="00"/>
    <w:family w:val="swiss"/>
    <w:pitch w:val="variable"/>
    <w:sig w:usb0="00000687" w:usb1="00000000" w:usb2="00000000" w:usb3="00000000" w:csb0="0000009F" w:csb1="00000000"/>
    <w:embedRegular r:id="rId5" w:fontKey="{7D221830-E21F-4498-A71D-DDE0A1438496}"/>
    <w:embedItalic r:id="rId6" w:fontKey="{0FB0D7D7-11D9-4F7F-9CD4-CEFDC0A6B755}"/>
  </w:font>
  <w:font w:name="Tahoma">
    <w:panose1 w:val="020B0604030504040204"/>
    <w:charset w:val="00"/>
    <w:family w:val="swiss"/>
    <w:pitch w:val="variable"/>
    <w:sig w:usb0="E1002EFF" w:usb1="C000605B" w:usb2="00000029" w:usb3="00000000" w:csb0="000101FF" w:csb1="00000000"/>
    <w:embedRegular r:id="rId7" w:fontKey="{A971DFD2-58FA-48AF-A645-615A87C924E6}"/>
  </w:font>
  <w:font w:name="Calibri">
    <w:panose1 w:val="020F0502020204030204"/>
    <w:charset w:val="00"/>
    <w:family w:val="swiss"/>
    <w:pitch w:val="variable"/>
    <w:sig w:usb0="E4002EFF" w:usb1="C200247B" w:usb2="00000009" w:usb3="00000000" w:csb0="000001FF" w:csb1="00000000"/>
    <w:embedRegular r:id="rId8" w:fontKey="{340DB6BD-B367-4E0A-8F1D-DC410D075B5F}"/>
  </w:font>
  <w:font w:name="Cambria">
    <w:panose1 w:val="02040503050406030204"/>
    <w:charset w:val="00"/>
    <w:family w:val="roman"/>
    <w:pitch w:val="variable"/>
    <w:sig w:usb0="E00006FF" w:usb1="420024FF" w:usb2="02000000" w:usb3="00000000" w:csb0="0000019F" w:csb1="00000000"/>
    <w:embedRegular r:id="rId9" w:fontKey="{0E3CE2E2-FE11-4846-81FB-30F8433287B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4D0B45" w14:textId="77777777" w:rsidR="004453EA" w:rsidRDefault="004453EA">
      <w:pPr>
        <w:spacing w:before="0" w:line="240" w:lineRule="auto"/>
      </w:pPr>
      <w:r>
        <w:separator/>
      </w:r>
    </w:p>
  </w:footnote>
  <w:footnote w:type="continuationSeparator" w:id="0">
    <w:p w14:paraId="09699129" w14:textId="77777777" w:rsidR="004453EA" w:rsidRDefault="004453EA">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EFD4A" w14:textId="77777777" w:rsidR="00706C73" w:rsidRDefault="00216100">
    <w:r>
      <w:pict w14:anchorId="307E22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13.75pt;height:248.1pt;rotation:315;z-index:-251658752;mso-position-horizontal:center;mso-position-horizontal-relative:margin;mso-position-vertical:center;mso-position-vertical-relative:margin" fillcolor="#e8eaed" stroked="f">
          <v:textpath style="font-family:&quot;&amp;quot&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52D33"/>
    <w:multiLevelType w:val="hybridMultilevel"/>
    <w:tmpl w:val="03F88CFC"/>
    <w:lvl w:ilvl="0" w:tplc="28D0298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nsid w:val="5F9E6EB1"/>
    <w:multiLevelType w:val="hybridMultilevel"/>
    <w:tmpl w:val="0A0CEFBE"/>
    <w:lvl w:ilvl="0" w:tplc="3EFCB5AE">
      <w:start w:val="1"/>
      <w:numFmt w:val="decimal"/>
      <w:lvlText w:val="%1."/>
      <w:lvlJc w:val="left"/>
      <w:pPr>
        <w:ind w:left="117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C73"/>
    <w:rsid w:val="000B25EE"/>
    <w:rsid w:val="001F544A"/>
    <w:rsid w:val="00216100"/>
    <w:rsid w:val="00256C44"/>
    <w:rsid w:val="0038266D"/>
    <w:rsid w:val="004453EA"/>
    <w:rsid w:val="00555772"/>
    <w:rsid w:val="005F6B36"/>
    <w:rsid w:val="006131BD"/>
    <w:rsid w:val="00652CBE"/>
    <w:rsid w:val="006E2362"/>
    <w:rsid w:val="006E6782"/>
    <w:rsid w:val="006F7D13"/>
    <w:rsid w:val="00706C73"/>
    <w:rsid w:val="00791C66"/>
    <w:rsid w:val="008455D5"/>
    <w:rsid w:val="008464FD"/>
    <w:rsid w:val="008872E9"/>
    <w:rsid w:val="008B2094"/>
    <w:rsid w:val="008B33FA"/>
    <w:rsid w:val="008C47A6"/>
    <w:rsid w:val="008D6487"/>
    <w:rsid w:val="00986165"/>
    <w:rsid w:val="009E4BFA"/>
    <w:rsid w:val="00A32745"/>
    <w:rsid w:val="00A94DA4"/>
    <w:rsid w:val="00C67A58"/>
    <w:rsid w:val="00CB1C71"/>
    <w:rsid w:val="00D06CBA"/>
    <w:rsid w:val="00D66F1A"/>
    <w:rsid w:val="00DA27BA"/>
    <w:rsid w:val="00E23584"/>
    <w:rsid w:val="00F32BD9"/>
    <w:rsid w:val="00F92462"/>
    <w:rsid w:val="00FC26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AC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ource Code Pro" w:eastAsia="Source Code Pro" w:hAnsi="Source Code Pro" w:cs="Source Code Pro"/>
        <w:color w:val="424242"/>
        <w:lang w:val="en" w:eastAsia="en-US" w:bidi="ar-SA"/>
      </w:rPr>
    </w:rPrDefault>
    <w:pPrDefault>
      <w:pPr>
        <w:spacing w:before="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line="240" w:lineRule="auto"/>
      <w:outlineLvl w:val="0"/>
    </w:pPr>
    <w:rPr>
      <w:rFonts w:ascii="Oswald" w:eastAsia="Oswald" w:hAnsi="Oswald" w:cs="Oswald"/>
      <w:sz w:val="28"/>
      <w:szCs w:val="28"/>
    </w:rPr>
  </w:style>
  <w:style w:type="paragraph" w:styleId="Heading2">
    <w:name w:val="heading 2"/>
    <w:basedOn w:val="Normal"/>
    <w:next w:val="Normal"/>
    <w:uiPriority w:val="9"/>
    <w:semiHidden/>
    <w:unhideWhenUsed/>
    <w:qFormat/>
    <w:pPr>
      <w:keepNext/>
      <w:keepLines/>
      <w:spacing w:before="320" w:line="240" w:lineRule="auto"/>
      <w:outlineLvl w:val="1"/>
    </w:pPr>
    <w:rPr>
      <w:b/>
      <w:color w:val="E31C60"/>
    </w:rPr>
  </w:style>
  <w:style w:type="paragraph" w:styleId="Heading3">
    <w:name w:val="heading 3"/>
    <w:basedOn w:val="Normal"/>
    <w:next w:val="Normal"/>
    <w:uiPriority w:val="9"/>
    <w:semiHidden/>
    <w:unhideWhenUsed/>
    <w:qFormat/>
    <w:pPr>
      <w:keepNext/>
      <w:keepLines/>
      <w:spacing w:before="320"/>
      <w:outlineLvl w:val="2"/>
    </w:pPr>
    <w:rPr>
      <w:rFonts w:ascii="Oswald" w:eastAsia="Oswald" w:hAnsi="Oswald" w:cs="Oswald"/>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sz w:val="22"/>
      <w:szCs w:val="22"/>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line="240" w:lineRule="auto"/>
    </w:pPr>
    <w:rPr>
      <w:rFonts w:ascii="Oswald" w:eastAsia="Oswald" w:hAnsi="Oswald" w:cs="Oswald"/>
      <w:sz w:val="72"/>
      <w:szCs w:val="72"/>
    </w:rPr>
  </w:style>
  <w:style w:type="paragraph" w:styleId="Subtitle">
    <w:name w:val="Subtitle"/>
    <w:basedOn w:val="Normal"/>
    <w:next w:val="Normal"/>
    <w:uiPriority w:val="11"/>
    <w:qFormat/>
    <w:pPr>
      <w:keepNext/>
      <w:keepLines/>
      <w:spacing w:before="120"/>
    </w:pPr>
    <w:rPr>
      <w:b/>
      <w:color w:val="E31C60"/>
    </w:rPr>
  </w:style>
  <w:style w:type="paragraph" w:styleId="BalloonText">
    <w:name w:val="Balloon Text"/>
    <w:basedOn w:val="Normal"/>
    <w:link w:val="BalloonTextChar"/>
    <w:uiPriority w:val="99"/>
    <w:semiHidden/>
    <w:unhideWhenUsed/>
    <w:rsid w:val="008464FD"/>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4FD"/>
    <w:rPr>
      <w:rFonts w:ascii="Tahoma" w:hAnsi="Tahoma" w:cs="Tahoma"/>
      <w:sz w:val="16"/>
      <w:szCs w:val="16"/>
    </w:rPr>
  </w:style>
  <w:style w:type="paragraph" w:styleId="ListParagraph">
    <w:name w:val="List Paragraph"/>
    <w:basedOn w:val="Normal"/>
    <w:uiPriority w:val="34"/>
    <w:qFormat/>
    <w:rsid w:val="00F32BD9"/>
    <w:pPr>
      <w:spacing w:before="0" w:after="200" w:line="276" w:lineRule="auto"/>
      <w:ind w:left="720"/>
    </w:pPr>
    <w:rPr>
      <w:rFonts w:ascii="Calibri" w:eastAsia="Calibri" w:hAnsi="Calibri" w:cs="Times New Roman"/>
      <w:color w:val="auto"/>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ource Code Pro" w:eastAsia="Source Code Pro" w:hAnsi="Source Code Pro" w:cs="Source Code Pro"/>
        <w:color w:val="424242"/>
        <w:lang w:val="en" w:eastAsia="en-US" w:bidi="ar-SA"/>
      </w:rPr>
    </w:rPrDefault>
    <w:pPrDefault>
      <w:pPr>
        <w:spacing w:before="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line="240" w:lineRule="auto"/>
      <w:outlineLvl w:val="0"/>
    </w:pPr>
    <w:rPr>
      <w:rFonts w:ascii="Oswald" w:eastAsia="Oswald" w:hAnsi="Oswald" w:cs="Oswald"/>
      <w:sz w:val="28"/>
      <w:szCs w:val="28"/>
    </w:rPr>
  </w:style>
  <w:style w:type="paragraph" w:styleId="Heading2">
    <w:name w:val="heading 2"/>
    <w:basedOn w:val="Normal"/>
    <w:next w:val="Normal"/>
    <w:uiPriority w:val="9"/>
    <w:semiHidden/>
    <w:unhideWhenUsed/>
    <w:qFormat/>
    <w:pPr>
      <w:keepNext/>
      <w:keepLines/>
      <w:spacing w:before="320" w:line="240" w:lineRule="auto"/>
      <w:outlineLvl w:val="1"/>
    </w:pPr>
    <w:rPr>
      <w:b/>
      <w:color w:val="E31C60"/>
    </w:rPr>
  </w:style>
  <w:style w:type="paragraph" w:styleId="Heading3">
    <w:name w:val="heading 3"/>
    <w:basedOn w:val="Normal"/>
    <w:next w:val="Normal"/>
    <w:uiPriority w:val="9"/>
    <w:semiHidden/>
    <w:unhideWhenUsed/>
    <w:qFormat/>
    <w:pPr>
      <w:keepNext/>
      <w:keepLines/>
      <w:spacing w:before="320"/>
      <w:outlineLvl w:val="2"/>
    </w:pPr>
    <w:rPr>
      <w:rFonts w:ascii="Oswald" w:eastAsia="Oswald" w:hAnsi="Oswald" w:cs="Oswald"/>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sz w:val="22"/>
      <w:szCs w:val="22"/>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line="240" w:lineRule="auto"/>
    </w:pPr>
    <w:rPr>
      <w:rFonts w:ascii="Oswald" w:eastAsia="Oswald" w:hAnsi="Oswald" w:cs="Oswald"/>
      <w:sz w:val="72"/>
      <w:szCs w:val="72"/>
    </w:rPr>
  </w:style>
  <w:style w:type="paragraph" w:styleId="Subtitle">
    <w:name w:val="Subtitle"/>
    <w:basedOn w:val="Normal"/>
    <w:next w:val="Normal"/>
    <w:uiPriority w:val="11"/>
    <w:qFormat/>
    <w:pPr>
      <w:keepNext/>
      <w:keepLines/>
      <w:spacing w:before="120"/>
    </w:pPr>
    <w:rPr>
      <w:b/>
      <w:color w:val="E31C60"/>
    </w:rPr>
  </w:style>
  <w:style w:type="paragraph" w:styleId="BalloonText">
    <w:name w:val="Balloon Text"/>
    <w:basedOn w:val="Normal"/>
    <w:link w:val="BalloonTextChar"/>
    <w:uiPriority w:val="99"/>
    <w:semiHidden/>
    <w:unhideWhenUsed/>
    <w:rsid w:val="008464FD"/>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4FD"/>
    <w:rPr>
      <w:rFonts w:ascii="Tahoma" w:hAnsi="Tahoma" w:cs="Tahoma"/>
      <w:sz w:val="16"/>
      <w:szCs w:val="16"/>
    </w:rPr>
  </w:style>
  <w:style w:type="paragraph" w:styleId="ListParagraph">
    <w:name w:val="List Paragraph"/>
    <w:basedOn w:val="Normal"/>
    <w:uiPriority w:val="34"/>
    <w:qFormat/>
    <w:rsid w:val="00F32BD9"/>
    <w:pPr>
      <w:spacing w:before="0" w:after="200" w:line="276" w:lineRule="auto"/>
      <w:ind w:left="720"/>
    </w:pPr>
    <w:rPr>
      <w:rFonts w:ascii="Calibri" w:eastAsia="Calibri" w:hAnsi="Calibri" w:cs="Times New Roman"/>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099BE-C62B-4997-BA93-2BEB9D065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2</Pages>
  <Words>848</Words>
  <Characters>4840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Clerk</dc:creator>
  <cp:lastModifiedBy>Clerk</cp:lastModifiedBy>
  <cp:revision>5</cp:revision>
  <dcterms:created xsi:type="dcterms:W3CDTF">2026-03-19T15:30:00Z</dcterms:created>
  <dcterms:modified xsi:type="dcterms:W3CDTF">2026-03-19T17:03:00Z</dcterms:modified>
</cp:coreProperties>
</file>